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76D08" w14:textId="162E9764" w:rsidR="00341ACD" w:rsidRPr="00341ACD" w:rsidRDefault="00341ACD" w:rsidP="00341ACD">
      <w:pPr>
        <w:shd w:val="clear" w:color="auto" w:fill="FBFCFE"/>
        <w:spacing w:after="0" w:line="240" w:lineRule="auto"/>
        <w:textAlignment w:val="baseline"/>
        <w:rPr>
          <w:rFonts w:asciiTheme="majorHAnsi" w:eastAsia="Times New Roman" w:hAnsiTheme="majorHAnsi" w:cstheme="majorHAnsi"/>
          <w:b/>
          <w:bCs/>
          <w:i/>
          <w:iCs/>
          <w:color w:val="3F4D5A"/>
          <w:bdr w:val="none" w:sz="0" w:space="0" w:color="auto" w:frame="1"/>
          <w:lang w:eastAsia="en-GB"/>
        </w:rPr>
      </w:pPr>
      <w:r w:rsidRPr="00341ACD">
        <w:rPr>
          <w:rFonts w:asciiTheme="majorHAnsi" w:eastAsia="Times New Roman" w:hAnsiTheme="majorHAnsi" w:cstheme="majorHAnsi"/>
          <w:b/>
          <w:bCs/>
          <w:i/>
          <w:iCs/>
          <w:color w:val="3F4D5A"/>
          <w:bdr w:val="none" w:sz="0" w:space="0" w:color="auto" w:frame="1"/>
          <w:lang w:eastAsia="en-GB"/>
        </w:rPr>
        <w:t xml:space="preserve">Charitable objectives </w:t>
      </w:r>
      <w:r>
        <w:rPr>
          <w:rFonts w:asciiTheme="majorHAnsi" w:eastAsia="Times New Roman" w:hAnsiTheme="majorHAnsi" w:cstheme="majorHAnsi"/>
          <w:b/>
          <w:bCs/>
          <w:i/>
          <w:iCs/>
          <w:color w:val="3F4D5A"/>
          <w:bdr w:val="none" w:sz="0" w:space="0" w:color="auto" w:frame="1"/>
          <w:lang w:eastAsia="en-GB"/>
        </w:rPr>
        <w:t xml:space="preserve">of the Council of the Northern Ireland War Memorial </w:t>
      </w:r>
    </w:p>
    <w:p w14:paraId="647F1065" w14:textId="77777777" w:rsidR="00341ACD" w:rsidRPr="00341ACD" w:rsidRDefault="00341ACD" w:rsidP="00341ACD">
      <w:pPr>
        <w:shd w:val="clear" w:color="auto" w:fill="FBFCFE"/>
        <w:spacing w:after="0" w:line="240" w:lineRule="auto"/>
        <w:textAlignment w:val="baseline"/>
        <w:rPr>
          <w:rFonts w:asciiTheme="majorHAnsi" w:eastAsia="Times New Roman" w:hAnsiTheme="majorHAnsi" w:cstheme="majorHAnsi"/>
          <w:color w:val="3F4D5A"/>
          <w:lang w:eastAsia="en-GB"/>
        </w:rPr>
      </w:pPr>
    </w:p>
    <w:p w14:paraId="7CEE902A" w14:textId="356075CE" w:rsidR="00341ACD" w:rsidRPr="00341ACD" w:rsidRDefault="00341ACD" w:rsidP="00341ACD">
      <w:pPr>
        <w:numPr>
          <w:ilvl w:val="0"/>
          <w:numId w:val="1"/>
        </w:numPr>
        <w:shd w:val="clear" w:color="auto" w:fill="FBFCFE"/>
        <w:spacing w:after="0" w:line="240" w:lineRule="auto"/>
        <w:textAlignment w:val="baseline"/>
        <w:rPr>
          <w:rFonts w:asciiTheme="majorHAnsi" w:eastAsia="Times New Roman" w:hAnsiTheme="majorHAnsi" w:cstheme="majorHAnsi"/>
          <w:color w:val="3F4D5A"/>
          <w:lang w:eastAsia="en-GB"/>
        </w:rPr>
      </w:pPr>
      <w:r w:rsidRPr="00341ACD">
        <w:rPr>
          <w:rFonts w:asciiTheme="majorHAnsi" w:eastAsia="Times New Roman" w:hAnsiTheme="majorHAnsi" w:cstheme="majorHAnsi"/>
          <w:i/>
          <w:iCs/>
          <w:color w:val="3F4D5A"/>
          <w:bdr w:val="none" w:sz="0" w:space="0" w:color="auto" w:frame="1"/>
          <w:lang w:eastAsia="en-GB"/>
        </w:rPr>
        <w:t>To provide and maintain as an enduring War Memorial for Northern Ireland a building or buildings which will worthily commemorate the men and women of Northern Ireland who died in the two world wars 1914-1918 and 1939-1945.</w:t>
      </w:r>
    </w:p>
    <w:p w14:paraId="50942C1D" w14:textId="77777777" w:rsidR="00341ACD" w:rsidRPr="00341ACD" w:rsidRDefault="00341ACD" w:rsidP="00341ACD">
      <w:pPr>
        <w:shd w:val="clear" w:color="auto" w:fill="FBFCFE"/>
        <w:spacing w:after="0" w:line="240" w:lineRule="auto"/>
        <w:ind w:left="720"/>
        <w:textAlignment w:val="baseline"/>
        <w:rPr>
          <w:rFonts w:asciiTheme="majorHAnsi" w:eastAsia="Times New Roman" w:hAnsiTheme="majorHAnsi" w:cstheme="majorHAnsi"/>
          <w:color w:val="3F4D5A"/>
          <w:lang w:eastAsia="en-GB"/>
        </w:rPr>
      </w:pPr>
    </w:p>
    <w:p w14:paraId="671D874D" w14:textId="5F6D2AED" w:rsidR="00341ACD" w:rsidRPr="00341ACD" w:rsidRDefault="00341ACD" w:rsidP="00341ACD">
      <w:pPr>
        <w:numPr>
          <w:ilvl w:val="0"/>
          <w:numId w:val="1"/>
        </w:numPr>
        <w:shd w:val="clear" w:color="auto" w:fill="FBFCFE"/>
        <w:spacing w:after="0" w:line="240" w:lineRule="auto"/>
        <w:textAlignment w:val="baseline"/>
        <w:rPr>
          <w:rFonts w:asciiTheme="majorHAnsi" w:eastAsia="Times New Roman" w:hAnsiTheme="majorHAnsi" w:cstheme="majorHAnsi"/>
          <w:color w:val="3F4D5A"/>
          <w:lang w:eastAsia="en-GB"/>
        </w:rPr>
      </w:pPr>
      <w:r w:rsidRPr="00341ACD">
        <w:rPr>
          <w:rFonts w:asciiTheme="majorHAnsi" w:eastAsia="Times New Roman" w:hAnsiTheme="majorHAnsi" w:cstheme="majorHAnsi"/>
          <w:i/>
          <w:iCs/>
          <w:color w:val="3F4D5A"/>
          <w:bdr w:val="none" w:sz="0" w:space="0" w:color="auto" w:frame="1"/>
          <w:lang w:eastAsia="en-GB"/>
        </w:rPr>
        <w:t>To provide and maintain therein accommodation, amenities and services for the Royal British Legion and other charitable bodies which are established for the advancement, relief and benefit of present and former members of armed forces.</w:t>
      </w:r>
    </w:p>
    <w:p w14:paraId="7A14B07E" w14:textId="77777777" w:rsidR="00341ACD" w:rsidRPr="00341ACD" w:rsidRDefault="00341ACD" w:rsidP="00341ACD">
      <w:pPr>
        <w:shd w:val="clear" w:color="auto" w:fill="FBFCFE"/>
        <w:spacing w:after="0" w:line="240" w:lineRule="auto"/>
        <w:textAlignment w:val="baseline"/>
        <w:rPr>
          <w:rFonts w:asciiTheme="majorHAnsi" w:eastAsia="Times New Roman" w:hAnsiTheme="majorHAnsi" w:cstheme="majorHAnsi"/>
          <w:color w:val="3F4D5A"/>
          <w:lang w:eastAsia="en-GB"/>
        </w:rPr>
      </w:pPr>
    </w:p>
    <w:p w14:paraId="72DC927A" w14:textId="77777777" w:rsidR="00341ACD" w:rsidRPr="00341ACD" w:rsidRDefault="00341ACD" w:rsidP="00341ACD">
      <w:pPr>
        <w:numPr>
          <w:ilvl w:val="0"/>
          <w:numId w:val="1"/>
        </w:numPr>
        <w:shd w:val="clear" w:color="auto" w:fill="FBFCFE"/>
        <w:spacing w:after="0" w:line="240" w:lineRule="auto"/>
        <w:textAlignment w:val="baseline"/>
        <w:rPr>
          <w:rFonts w:asciiTheme="majorHAnsi" w:eastAsia="Times New Roman" w:hAnsiTheme="majorHAnsi" w:cstheme="majorHAnsi"/>
          <w:color w:val="3F4D5A"/>
          <w:lang w:eastAsia="en-GB"/>
        </w:rPr>
      </w:pPr>
      <w:r w:rsidRPr="00341ACD">
        <w:rPr>
          <w:rFonts w:asciiTheme="majorHAnsi" w:eastAsia="Times New Roman" w:hAnsiTheme="majorHAnsi" w:cstheme="majorHAnsi"/>
          <w:i/>
          <w:iCs/>
          <w:color w:val="3F4D5A"/>
          <w:bdr w:val="none" w:sz="0" w:space="0" w:color="auto" w:frame="1"/>
          <w:lang w:eastAsia="en-GB"/>
        </w:rPr>
        <w:t>To provide and maintain in at least one building therein accommodation to be known as the Hall of Friendship to commemorate the association of the Armed Forces of the United States of America with Northern Ireland in the 1939-1945 war.</w:t>
      </w:r>
    </w:p>
    <w:p w14:paraId="72F03BB5" w14:textId="77777777" w:rsidR="00804D92" w:rsidRDefault="00804D92"/>
    <w:sectPr w:rsidR="00804D9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CC5543"/>
    <w:multiLevelType w:val="multilevel"/>
    <w:tmpl w:val="49A242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174591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A2A"/>
    <w:rsid w:val="002F0A2A"/>
    <w:rsid w:val="00341ACD"/>
    <w:rsid w:val="00804D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73FCC"/>
  <w15:chartTrackingRefBased/>
  <w15:docId w15:val="{5A8AB586-928D-4826-B3B7-2CD7AED9C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1A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656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115</Words>
  <Characters>659</Characters>
  <Application>Microsoft Office Word</Application>
  <DocSecurity>0</DocSecurity>
  <Lines>5</Lines>
  <Paragraphs>1</Paragraphs>
  <ScaleCrop>false</ScaleCrop>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Haslett</dc:creator>
  <cp:keywords/>
  <dc:description/>
  <cp:lastModifiedBy>Jenny Haslett</cp:lastModifiedBy>
  <cp:revision>2</cp:revision>
  <dcterms:created xsi:type="dcterms:W3CDTF">2022-06-24T15:09:00Z</dcterms:created>
  <dcterms:modified xsi:type="dcterms:W3CDTF">2022-06-24T15:09:00Z</dcterms:modified>
</cp:coreProperties>
</file>